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EA" w:rsidRDefault="00C67457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楷体_GB2312" w:eastAsia="楷体_GB2312" w:hAnsi="宋体" w:hint="eastAsia"/>
          <w:noProof/>
          <w:sz w:val="72"/>
          <w:szCs w:val="72"/>
        </w:rPr>
        <w:drawing>
          <wp:inline distT="0" distB="0" distL="114300" distR="114300">
            <wp:extent cx="2955290" cy="829310"/>
            <wp:effectExtent l="0" t="0" r="16510" b="8890"/>
            <wp:docPr id="2" name="图片 2" descr="czu 新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zu 新logo rg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EA" w:rsidRDefault="00293FEA">
      <w:pPr>
        <w:spacing w:line="520" w:lineRule="exact"/>
        <w:rPr>
          <w:rFonts w:ascii="Times New Roman" w:hAnsi="Times New Roman" w:cs="Times New Roman"/>
          <w:color w:val="000000" w:themeColor="text1"/>
        </w:rPr>
      </w:pPr>
    </w:p>
    <w:p w:rsidR="00293FEA" w:rsidRDefault="00293FEA">
      <w:pPr>
        <w:spacing w:line="520" w:lineRule="exact"/>
        <w:rPr>
          <w:rFonts w:ascii="Times New Roman" w:hAnsi="Times New Roman" w:cs="Times New Roman"/>
          <w:color w:val="000000" w:themeColor="text1"/>
        </w:rPr>
      </w:pPr>
    </w:p>
    <w:p w:rsidR="00293FEA" w:rsidRDefault="00293FEA">
      <w:pPr>
        <w:spacing w:line="520" w:lineRule="exact"/>
        <w:rPr>
          <w:rFonts w:ascii="Times New Roman" w:hAnsi="Times New Roman" w:cs="Times New Roman"/>
          <w:color w:val="000000" w:themeColor="text1"/>
        </w:rPr>
      </w:pPr>
    </w:p>
    <w:p w:rsidR="00293FEA" w:rsidRDefault="00293FEA">
      <w:pPr>
        <w:spacing w:line="276" w:lineRule="auto"/>
        <w:jc w:val="center"/>
        <w:rPr>
          <w:rFonts w:ascii="楷体" w:eastAsia="楷体" w:hAnsi="楷体" w:cs="Times New Roman"/>
          <w:b/>
          <w:color w:val="000000" w:themeColor="text1"/>
          <w:sz w:val="22"/>
        </w:rPr>
      </w:pPr>
    </w:p>
    <w:p w:rsidR="00293FEA" w:rsidRDefault="00C67457">
      <w:pPr>
        <w:spacing w:before="240" w:line="520" w:lineRule="exact"/>
        <w:jc w:val="center"/>
        <w:rPr>
          <w:rFonts w:ascii="Times New Roman" w:eastAsia="微软雅黑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eastAsia="微软雅黑" w:hAnsi="Times New Roman" w:cs="Times New Roman" w:hint="eastAsia"/>
          <w:b/>
          <w:color w:val="000000" w:themeColor="text1"/>
          <w:sz w:val="52"/>
          <w:szCs w:val="52"/>
        </w:rPr>
        <w:t>本科教学审核评估整改工作任务完成表</w:t>
      </w:r>
    </w:p>
    <w:p w:rsidR="00293FEA" w:rsidRDefault="00C67457">
      <w:pPr>
        <w:tabs>
          <w:tab w:val="left" w:pos="2490"/>
        </w:tabs>
        <w:spacing w:line="480" w:lineRule="auto"/>
        <w:rPr>
          <w:rFonts w:ascii="Times New Roman" w:eastAsia="微软雅黑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eastAsia="微软雅黑" w:hAnsi="Times New Roman" w:cs="Times New Roman" w:hint="eastAsia"/>
          <w:b/>
          <w:color w:val="000000" w:themeColor="text1"/>
          <w:sz w:val="52"/>
          <w:szCs w:val="52"/>
        </w:rPr>
        <w:tab/>
      </w:r>
    </w:p>
    <w:tbl>
      <w:tblPr>
        <w:tblStyle w:val="a6"/>
        <w:tblW w:w="7963" w:type="dxa"/>
        <w:jc w:val="center"/>
        <w:tblInd w:w="-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9"/>
        <w:gridCol w:w="4694"/>
      </w:tblGrid>
      <w:tr w:rsidR="00293FEA">
        <w:trPr>
          <w:jc w:val="center"/>
        </w:trPr>
        <w:tc>
          <w:tcPr>
            <w:tcW w:w="3269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jc w:val="distribute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28"/>
                <w:szCs w:val="28"/>
              </w:rPr>
              <w:t>报送单位（公章）：</w:t>
            </w:r>
          </w:p>
        </w:tc>
        <w:tc>
          <w:tcPr>
            <w:tcW w:w="4694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293FEA">
        <w:trPr>
          <w:jc w:val="center"/>
        </w:trPr>
        <w:tc>
          <w:tcPr>
            <w:tcW w:w="3269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jc w:val="distribute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28"/>
                <w:szCs w:val="28"/>
              </w:rPr>
              <w:t>撰稿负责人（签字）：</w:t>
            </w:r>
          </w:p>
        </w:tc>
        <w:tc>
          <w:tcPr>
            <w:tcW w:w="4694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293FEA">
        <w:trPr>
          <w:jc w:val="center"/>
        </w:trPr>
        <w:tc>
          <w:tcPr>
            <w:tcW w:w="3269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jc w:val="distribute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w w:val="90"/>
                <w:sz w:val="28"/>
                <w:szCs w:val="28"/>
              </w:rPr>
              <w:t>二级单位负责人（签字）：</w:t>
            </w:r>
          </w:p>
        </w:tc>
        <w:tc>
          <w:tcPr>
            <w:tcW w:w="4694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293FEA">
        <w:trPr>
          <w:jc w:val="center"/>
        </w:trPr>
        <w:tc>
          <w:tcPr>
            <w:tcW w:w="3269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jc w:val="distribute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w w:val="66"/>
                <w:sz w:val="28"/>
                <w:szCs w:val="28"/>
              </w:rPr>
              <w:t>牵头校领导或分管校领导（签字）：</w:t>
            </w:r>
          </w:p>
        </w:tc>
        <w:tc>
          <w:tcPr>
            <w:tcW w:w="4694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293FEA">
        <w:trPr>
          <w:jc w:val="center"/>
        </w:trPr>
        <w:tc>
          <w:tcPr>
            <w:tcW w:w="3269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jc w:val="distribute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28"/>
                <w:szCs w:val="28"/>
              </w:rPr>
              <w:t>材料报送日期：</w:t>
            </w:r>
          </w:p>
        </w:tc>
        <w:tc>
          <w:tcPr>
            <w:tcW w:w="4694" w:type="dxa"/>
            <w:tcBorders>
              <w:tl2br w:val="nil"/>
              <w:tr2bl w:val="nil"/>
            </w:tcBorders>
          </w:tcPr>
          <w:p w:rsidR="00293FEA" w:rsidRDefault="00C67457" w:rsidP="00217572">
            <w:pPr>
              <w:adjustRightInd w:val="0"/>
              <w:snapToGrid w:val="0"/>
              <w:spacing w:beforeLines="100" w:afterLines="100"/>
              <w:rPr>
                <w:rFonts w:ascii="黑体" w:eastAsia="黑体" w:hAnsi="华文中宋" w:cs="华文中宋"/>
                <w:sz w:val="28"/>
                <w:szCs w:val="28"/>
              </w:rPr>
            </w:pPr>
            <w:r>
              <w:rPr>
                <w:rFonts w:ascii="黑体" w:eastAsia="黑体" w:hAnsi="华文中宋" w:cs="华文中宋"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</w:tbl>
    <w:p w:rsidR="00293FEA" w:rsidRDefault="00293FEA">
      <w:pPr>
        <w:spacing w:before="240" w:line="520" w:lineRule="exact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</w:p>
    <w:p w:rsidR="00293FEA" w:rsidRDefault="00C67457">
      <w:pPr>
        <w:spacing w:before="240" w:line="520" w:lineRule="exact"/>
        <w:jc w:val="center"/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6"/>
          <w:szCs w:val="36"/>
        </w:rPr>
        <w:t>教学质量评估中心制</w:t>
      </w:r>
    </w:p>
    <w:p w:rsidR="00293FEA" w:rsidRDefault="00C67457">
      <w:pPr>
        <w:spacing w:before="240" w:line="520" w:lineRule="exact"/>
        <w:jc w:val="center"/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二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O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一九年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36"/>
          <w:szCs w:val="36"/>
        </w:rPr>
        <w:t>六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月</w:t>
      </w:r>
    </w:p>
    <w:p w:rsidR="00293FEA" w:rsidRDefault="00293FEA">
      <w:pPr>
        <w:spacing w:before="240" w:line="520" w:lineRule="exact"/>
        <w:jc w:val="center"/>
        <w:rPr>
          <w:rFonts w:ascii="Times New Roman" w:eastAsia="微软雅黑" w:hAnsi="Times New Roman" w:cs="Times New Roman"/>
          <w:b/>
          <w:color w:val="000000" w:themeColor="text1"/>
          <w:sz w:val="28"/>
          <w:szCs w:val="28"/>
        </w:rPr>
      </w:pPr>
    </w:p>
    <w:p w:rsidR="00293FEA" w:rsidRDefault="00C67457">
      <w:pPr>
        <w:spacing w:before="240" w:line="520" w:lineRule="exact"/>
        <w:jc w:val="center"/>
        <w:rPr>
          <w:rFonts w:ascii="楷体_GB2312" w:eastAsia="楷体_GB2312" w:hAnsi="Times New Roman" w:cs="Times New Roman"/>
          <w:sz w:val="24"/>
          <w:szCs w:val="24"/>
        </w:rPr>
        <w:sectPr w:rsidR="00293FEA">
          <w:pgSz w:w="11906" w:h="16838"/>
          <w:pgMar w:top="1440" w:right="1133" w:bottom="1440" w:left="1797" w:header="851" w:footer="1474" w:gutter="0"/>
          <w:cols w:space="720"/>
          <w:docGrid w:linePitch="312"/>
        </w:sectPr>
      </w:pPr>
      <w:r>
        <w:rPr>
          <w:rFonts w:ascii="楷体_GB2312" w:eastAsia="楷体_GB2312" w:hAnsi="Times New Roman" w:cs="Times New Roman" w:hint="eastAsia"/>
          <w:sz w:val="24"/>
          <w:szCs w:val="24"/>
        </w:rPr>
        <w:br w:type="page"/>
      </w:r>
    </w:p>
    <w:p w:rsidR="00293FEA" w:rsidRDefault="00C67457">
      <w:pPr>
        <w:jc w:val="center"/>
        <w:rPr>
          <w:rFonts w:ascii="楷体" w:eastAsia="楷体" w:hAnsi="楷体" w:cs="Times New Roman"/>
          <w:b/>
          <w:color w:val="000000" w:themeColor="text1"/>
          <w:sz w:val="48"/>
          <w:szCs w:val="48"/>
        </w:rPr>
      </w:pPr>
      <w:r>
        <w:rPr>
          <w:rFonts w:ascii="楷体" w:eastAsia="楷体" w:hAnsi="楷体" w:cs="Times New Roman" w:hint="eastAsia"/>
          <w:b/>
          <w:color w:val="000000" w:themeColor="text1"/>
          <w:sz w:val="48"/>
          <w:szCs w:val="48"/>
        </w:rPr>
        <w:lastRenderedPageBreak/>
        <w:t>××学院或单位</w:t>
      </w:r>
    </w:p>
    <w:p w:rsidR="00293FEA" w:rsidRDefault="00C67457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本科教学审核评估</w:t>
      </w:r>
      <w:r>
        <w:rPr>
          <w:rFonts w:ascii="华文中宋" w:eastAsia="华文中宋" w:hAnsi="华文中宋" w:cs="Times New Roman"/>
          <w:b/>
          <w:sz w:val="36"/>
          <w:szCs w:val="36"/>
        </w:rPr>
        <w:t>整改工作任务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完成表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640"/>
        <w:gridCol w:w="3453"/>
        <w:gridCol w:w="1245"/>
        <w:gridCol w:w="3859"/>
        <w:gridCol w:w="2588"/>
      </w:tblGrid>
      <w:tr w:rsidR="00293FEA">
        <w:trPr>
          <w:trHeight w:val="618"/>
          <w:tblHeader/>
        </w:trPr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b/>
                <w:w w:val="90"/>
                <w:szCs w:val="21"/>
              </w:rPr>
              <w:t>审核</w:t>
            </w:r>
          </w:p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b/>
                <w:w w:val="90"/>
                <w:szCs w:val="21"/>
              </w:rPr>
              <w:t>项目</w:t>
            </w:r>
          </w:p>
        </w:tc>
        <w:tc>
          <w:tcPr>
            <w:tcW w:w="3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w w:val="90"/>
                <w:szCs w:val="21"/>
              </w:rPr>
              <w:t>整改</w:t>
            </w:r>
            <w:r>
              <w:rPr>
                <w:rFonts w:ascii="黑体" w:eastAsia="黑体" w:hAnsi="黑体" w:cs="Times New Roman" w:hint="eastAsia"/>
                <w:b/>
                <w:w w:val="90"/>
                <w:szCs w:val="21"/>
              </w:rPr>
              <w:t>内容</w:t>
            </w: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b/>
                <w:w w:val="90"/>
                <w:szCs w:val="21"/>
              </w:rPr>
              <w:t>整改措施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w w:val="90"/>
                <w:szCs w:val="21"/>
              </w:rPr>
              <w:t>牵头领导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w w:val="90"/>
                <w:szCs w:val="21"/>
              </w:rPr>
              <w:t>整改成效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3FEA" w:rsidRDefault="00C67457">
            <w:pPr>
              <w:jc w:val="center"/>
              <w:rPr>
                <w:rFonts w:ascii="黑体" w:eastAsia="黑体" w:hAnsi="黑体" w:cs="Times New Roman"/>
                <w:b/>
                <w:w w:val="9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w w:val="90"/>
                <w:szCs w:val="21"/>
              </w:rPr>
              <w:t>验收支撑材料名称</w:t>
            </w:r>
          </w:p>
        </w:tc>
      </w:tr>
      <w:tr w:rsidR="00293FEA">
        <w:trPr>
          <w:trHeight w:val="785"/>
        </w:trPr>
        <w:tc>
          <w:tcPr>
            <w:tcW w:w="695" w:type="dxa"/>
            <w:vMerge w:val="restart"/>
            <w:tcBorders>
              <w:top w:val="single" w:sz="12" w:space="0" w:color="auto"/>
            </w:tcBorders>
            <w:vAlign w:val="center"/>
          </w:tcPr>
          <w:p w:rsidR="00293FEA" w:rsidRDefault="00C67457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w w:val="90"/>
                <w:kern w:val="0"/>
                <w:szCs w:val="21"/>
              </w:rPr>
              <w:t>1.</w:t>
            </w:r>
            <w:r>
              <w:rPr>
                <w:rFonts w:ascii="黑体" w:eastAsia="黑体" w:hAnsi="黑体" w:cs="Times New Roman"/>
                <w:w w:val="90"/>
                <w:kern w:val="0"/>
                <w:szCs w:val="21"/>
              </w:rPr>
              <w:t>定位与目标</w:t>
            </w:r>
          </w:p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tcBorders>
              <w:top w:val="single" w:sz="12" w:space="0" w:color="auto"/>
            </w:tcBorders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tcBorders>
              <w:top w:val="single" w:sz="12" w:space="0" w:color="auto"/>
            </w:tcBorders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65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widowControl/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 w:val="restart"/>
            <w:vAlign w:val="center"/>
          </w:tcPr>
          <w:p w:rsidR="00293FEA" w:rsidRDefault="00C67457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w w:val="90"/>
                <w:kern w:val="0"/>
                <w:szCs w:val="21"/>
              </w:rPr>
              <w:t>2.</w:t>
            </w:r>
            <w:r>
              <w:rPr>
                <w:rFonts w:ascii="黑体" w:eastAsia="黑体" w:hAnsi="黑体" w:cs="Times New Roman"/>
                <w:w w:val="90"/>
                <w:kern w:val="0"/>
                <w:szCs w:val="21"/>
              </w:rPr>
              <w:t>师资队伍</w:t>
            </w:r>
          </w:p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979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979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widowControl/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1145"/>
        </w:trPr>
        <w:tc>
          <w:tcPr>
            <w:tcW w:w="695" w:type="dxa"/>
            <w:vMerge w:val="restart"/>
            <w:vAlign w:val="center"/>
          </w:tcPr>
          <w:p w:rsidR="00293FEA" w:rsidRDefault="00C67457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3.</w:t>
            </w: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教学资源</w:t>
            </w:r>
          </w:p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979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w w:val="90"/>
                <w:kern w:val="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979"/>
        </w:trPr>
        <w:tc>
          <w:tcPr>
            <w:tcW w:w="695" w:type="dxa"/>
            <w:vMerge w:val="restart"/>
            <w:vAlign w:val="center"/>
          </w:tcPr>
          <w:p w:rsidR="00293FEA" w:rsidRDefault="00C67457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4.</w:t>
            </w: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培养过程</w:t>
            </w:r>
          </w:p>
          <w:p w:rsidR="00293FEA" w:rsidRDefault="00293FEA">
            <w:pPr>
              <w:spacing w:line="300" w:lineRule="auto"/>
              <w:jc w:val="left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jc w:val="left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jc w:val="left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867"/>
        </w:trPr>
        <w:tc>
          <w:tcPr>
            <w:tcW w:w="695" w:type="dxa"/>
            <w:vMerge w:val="restart"/>
            <w:vAlign w:val="center"/>
          </w:tcPr>
          <w:p w:rsidR="00293FEA" w:rsidRDefault="00C67457">
            <w:pPr>
              <w:adjustRightInd w:val="0"/>
              <w:snapToGrid w:val="0"/>
              <w:spacing w:line="300" w:lineRule="auto"/>
              <w:jc w:val="left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5.</w:t>
            </w: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学生发展</w:t>
            </w:r>
          </w:p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926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30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941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</w:tr>
      <w:tr w:rsidR="00293FEA">
        <w:trPr>
          <w:trHeight w:val="857"/>
        </w:trPr>
        <w:tc>
          <w:tcPr>
            <w:tcW w:w="695" w:type="dxa"/>
            <w:vMerge w:val="restart"/>
            <w:vAlign w:val="center"/>
          </w:tcPr>
          <w:p w:rsidR="00293FEA" w:rsidRDefault="00C67457">
            <w:pPr>
              <w:adjustRightInd w:val="0"/>
              <w:snapToGrid w:val="0"/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lastRenderedPageBreak/>
              <w:t>6.</w:t>
            </w:r>
            <w:r>
              <w:rPr>
                <w:rFonts w:ascii="黑体" w:eastAsia="黑体" w:hAnsi="黑体" w:cs="Times New Roman"/>
                <w:color w:val="000000"/>
                <w:w w:val="90"/>
                <w:szCs w:val="21"/>
              </w:rPr>
              <w:t>质量保障</w:t>
            </w:r>
          </w:p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color w:val="000000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  <w:tr w:rsidR="00293FEA">
        <w:trPr>
          <w:trHeight w:val="921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857"/>
        </w:trPr>
        <w:tc>
          <w:tcPr>
            <w:tcW w:w="695" w:type="dxa"/>
            <w:vMerge/>
            <w:vAlign w:val="center"/>
          </w:tcPr>
          <w:p w:rsidR="00293FEA" w:rsidRDefault="00293FEA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……</w:t>
            </w:r>
          </w:p>
        </w:tc>
      </w:tr>
      <w:tr w:rsidR="00293FEA">
        <w:trPr>
          <w:trHeight w:val="1318"/>
        </w:trPr>
        <w:tc>
          <w:tcPr>
            <w:tcW w:w="695" w:type="dxa"/>
            <w:vAlign w:val="center"/>
          </w:tcPr>
          <w:p w:rsidR="00293FEA" w:rsidRDefault="00C67457">
            <w:pPr>
              <w:spacing w:line="300" w:lineRule="auto"/>
              <w:rPr>
                <w:rFonts w:ascii="黑体" w:eastAsia="黑体" w:hAnsi="黑体" w:cs="Times New Roman"/>
                <w:w w:val="90"/>
                <w:szCs w:val="21"/>
              </w:rPr>
            </w:pPr>
            <w:r>
              <w:rPr>
                <w:rFonts w:ascii="黑体" w:eastAsia="黑体" w:hAnsi="黑体" w:cs="Times New Roman" w:hint="eastAsia"/>
                <w:w w:val="90"/>
                <w:szCs w:val="21"/>
              </w:rPr>
              <w:t>7.</w:t>
            </w:r>
            <w:r>
              <w:rPr>
                <w:rFonts w:ascii="黑体" w:eastAsia="黑体" w:hAnsi="黑体" w:cs="Times New Roman" w:hint="eastAsia"/>
                <w:w w:val="90"/>
                <w:szCs w:val="21"/>
              </w:rPr>
              <w:t>特色项目</w:t>
            </w:r>
          </w:p>
        </w:tc>
        <w:tc>
          <w:tcPr>
            <w:tcW w:w="3640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整改内容：</w:t>
            </w:r>
          </w:p>
        </w:tc>
        <w:tc>
          <w:tcPr>
            <w:tcW w:w="3453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</w:tc>
        <w:tc>
          <w:tcPr>
            <w:tcW w:w="1245" w:type="dxa"/>
            <w:vAlign w:val="center"/>
          </w:tcPr>
          <w:p w:rsidR="00293FEA" w:rsidRDefault="00293FEA">
            <w:pPr>
              <w:rPr>
                <w:rFonts w:ascii="楷体" w:eastAsia="楷体" w:hAnsi="楷体"/>
              </w:rPr>
            </w:pPr>
          </w:p>
        </w:tc>
        <w:tc>
          <w:tcPr>
            <w:tcW w:w="3859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  <w:tc>
          <w:tcPr>
            <w:tcW w:w="2588" w:type="dxa"/>
            <w:vAlign w:val="center"/>
          </w:tcPr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2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293FEA" w:rsidRDefault="00C67457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……</w:t>
            </w:r>
          </w:p>
        </w:tc>
      </w:tr>
    </w:tbl>
    <w:p w:rsidR="00293FEA" w:rsidRDefault="00C67457" w:rsidP="00293FEA">
      <w:pPr>
        <w:adjustRightInd w:val="0"/>
        <w:snapToGrid w:val="0"/>
        <w:spacing w:beforeLines="50" w:line="360" w:lineRule="auto"/>
        <w:jc w:val="left"/>
        <w:rPr>
          <w:rFonts w:ascii="楷体" w:eastAsia="楷体" w:hAnsi="楷体" w:cs="Arial"/>
          <w:szCs w:val="21"/>
        </w:rPr>
      </w:pPr>
      <w:r>
        <w:rPr>
          <w:rFonts w:ascii="楷体" w:eastAsia="楷体" w:hAnsi="楷体" w:cs="Arial"/>
          <w:color w:val="0000CC"/>
          <w:szCs w:val="21"/>
        </w:rPr>
        <w:t>说明：</w:t>
      </w:r>
      <w:r>
        <w:rPr>
          <w:rFonts w:ascii="楷体" w:eastAsia="楷体" w:hAnsi="楷体" w:cs="Arial" w:hint="eastAsia"/>
          <w:color w:val="0000CC"/>
          <w:szCs w:val="21"/>
        </w:rPr>
        <w:t>1</w:t>
      </w:r>
      <w:r>
        <w:rPr>
          <w:rFonts w:ascii="楷体" w:eastAsia="楷体" w:hAnsi="楷体" w:cs="Arial" w:hint="eastAsia"/>
          <w:color w:val="0000CC"/>
          <w:szCs w:val="21"/>
        </w:rPr>
        <w:t>）</w:t>
      </w:r>
      <w:r>
        <w:rPr>
          <w:rFonts w:ascii="楷体" w:eastAsia="楷体" w:hAnsi="楷体" w:cs="Arial"/>
          <w:color w:val="0000CC"/>
          <w:szCs w:val="21"/>
        </w:rPr>
        <w:t>该表</w:t>
      </w:r>
      <w:r>
        <w:rPr>
          <w:rFonts w:ascii="楷体" w:eastAsia="楷体" w:hAnsi="楷体" w:cs="Arial" w:hint="eastAsia"/>
          <w:color w:val="0000CC"/>
          <w:szCs w:val="21"/>
        </w:rPr>
        <w:t>应根据</w:t>
      </w:r>
      <w:r>
        <w:rPr>
          <w:rFonts w:ascii="楷体" w:eastAsia="楷体" w:hAnsi="楷体" w:cs="Arial" w:hint="eastAsia"/>
          <w:color w:val="0000CC"/>
          <w:szCs w:val="21"/>
        </w:rPr>
        <w:t>各二级</w:t>
      </w:r>
      <w:r>
        <w:rPr>
          <w:rFonts w:ascii="楷体" w:eastAsia="楷体" w:hAnsi="楷体" w:cs="Arial"/>
          <w:color w:val="0000CC"/>
          <w:szCs w:val="21"/>
        </w:rPr>
        <w:t>单位制定的</w:t>
      </w:r>
      <w:r>
        <w:rPr>
          <w:rFonts w:ascii="楷体" w:eastAsia="楷体" w:hAnsi="楷体" w:cs="Arial" w:hint="eastAsia"/>
          <w:color w:val="0000CC"/>
          <w:szCs w:val="21"/>
        </w:rPr>
        <w:t>整改工作计划（方案）</w:t>
      </w:r>
      <w:r>
        <w:rPr>
          <w:rFonts w:ascii="楷体" w:eastAsia="楷体" w:hAnsi="楷体" w:cs="Arial" w:hint="eastAsia"/>
          <w:color w:val="0000CC"/>
          <w:szCs w:val="21"/>
        </w:rPr>
        <w:t>，阐述整改问题、整改措施、整改成效，做到详尽具体、</w:t>
      </w:r>
      <w:r>
        <w:rPr>
          <w:rFonts w:ascii="楷体" w:eastAsia="楷体" w:hAnsi="楷体" w:cs="Arial" w:hint="eastAsia"/>
          <w:color w:val="0000CC"/>
          <w:szCs w:val="21"/>
        </w:rPr>
        <w:t>言简意赅、</w:t>
      </w:r>
      <w:r>
        <w:rPr>
          <w:rFonts w:ascii="楷体" w:eastAsia="楷体" w:hAnsi="楷体" w:cs="Arial" w:hint="eastAsia"/>
          <w:color w:val="0000CC"/>
          <w:szCs w:val="21"/>
        </w:rPr>
        <w:t>重点突出、可追溯、能量化，做到问题精准、整改措施到位、整改成效显著。</w:t>
      </w:r>
      <w:r>
        <w:rPr>
          <w:rFonts w:ascii="楷体" w:eastAsia="楷体" w:hAnsi="楷体" w:cs="Arial" w:hint="eastAsia"/>
          <w:color w:val="0000CC"/>
          <w:szCs w:val="21"/>
        </w:rPr>
        <w:t>2</w:t>
      </w:r>
      <w:r>
        <w:rPr>
          <w:rFonts w:ascii="楷体" w:eastAsia="楷体" w:hAnsi="楷体" w:cs="Arial" w:hint="eastAsia"/>
          <w:color w:val="0000CC"/>
          <w:szCs w:val="21"/>
        </w:rPr>
        <w:t>）</w:t>
      </w:r>
      <w:r>
        <w:rPr>
          <w:rFonts w:ascii="楷体" w:eastAsia="楷体" w:hAnsi="楷体" w:cs="Arial" w:hint="eastAsia"/>
          <w:color w:val="0000CC"/>
          <w:szCs w:val="21"/>
        </w:rPr>
        <w:t>支撑材料可以是数据、文本材料等，如新制定或修订的规章制度、规划、会议材料、教学总结、教学实践案例、数据统计、工作通知、工作记录、工作图片等</w:t>
      </w:r>
      <w:r>
        <w:rPr>
          <w:rFonts w:ascii="楷体" w:eastAsia="楷体" w:hAnsi="楷体" w:cs="Arial" w:hint="eastAsia"/>
          <w:color w:val="0000CC"/>
          <w:szCs w:val="21"/>
        </w:rPr>
        <w:t>。</w:t>
      </w:r>
      <w:bookmarkStart w:id="0" w:name="_GoBack"/>
      <w:bookmarkEnd w:id="0"/>
      <w:r>
        <w:rPr>
          <w:rFonts w:ascii="楷体" w:eastAsia="楷体" w:hAnsi="楷体" w:cs="Arial" w:hint="eastAsia"/>
          <w:color w:val="0000CC"/>
          <w:szCs w:val="21"/>
        </w:rPr>
        <w:t>3</w:t>
      </w:r>
      <w:r>
        <w:rPr>
          <w:rFonts w:ascii="楷体" w:eastAsia="楷体" w:hAnsi="楷体" w:cs="Arial" w:hint="eastAsia"/>
          <w:color w:val="0000CC"/>
          <w:szCs w:val="21"/>
        </w:rPr>
        <w:t>）</w:t>
      </w:r>
      <w:r>
        <w:rPr>
          <w:rFonts w:ascii="楷体" w:eastAsia="楷体" w:hAnsi="楷体" w:cs="Arial" w:hint="eastAsia"/>
          <w:color w:val="0000CC"/>
          <w:szCs w:val="21"/>
        </w:rPr>
        <w:t>本表格</w:t>
      </w:r>
      <w:r>
        <w:rPr>
          <w:rFonts w:ascii="楷体" w:eastAsia="楷体" w:hAnsi="楷体" w:cs="Arial" w:hint="eastAsia"/>
          <w:color w:val="0000CC"/>
          <w:szCs w:val="21"/>
        </w:rPr>
        <w:t>可根据各二级单位具体整改任务增删，亦</w:t>
      </w:r>
      <w:r>
        <w:rPr>
          <w:rFonts w:ascii="楷体" w:eastAsia="楷体" w:hAnsi="楷体" w:cs="Arial" w:hint="eastAsia"/>
          <w:color w:val="0000CC"/>
          <w:szCs w:val="21"/>
        </w:rPr>
        <w:t>可加页</w:t>
      </w:r>
      <w:r>
        <w:rPr>
          <w:rFonts w:ascii="楷体" w:eastAsia="楷体" w:hAnsi="楷体" w:cs="Arial" w:hint="eastAsia"/>
          <w:color w:val="0000CC"/>
          <w:szCs w:val="21"/>
        </w:rPr>
        <w:t>。</w:t>
      </w:r>
    </w:p>
    <w:sectPr w:rsidR="00293FEA" w:rsidSect="00293FEA">
      <w:footerReference w:type="default" r:id="rId9"/>
      <w:pgSz w:w="16838" w:h="11906" w:orient="landscape"/>
      <w:pgMar w:top="720" w:right="720" w:bottom="720" w:left="720" w:header="851" w:footer="1474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57" w:rsidRDefault="00C67457" w:rsidP="00293FEA">
      <w:r>
        <w:separator/>
      </w:r>
    </w:p>
  </w:endnote>
  <w:endnote w:type="continuationSeparator" w:id="0">
    <w:p w:rsidR="00C67457" w:rsidRDefault="00C67457" w:rsidP="0029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EA" w:rsidRDefault="00293FEA">
    <w:pPr>
      <w:pStyle w:val="a4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57" w:rsidRDefault="00C67457" w:rsidP="00293FEA">
      <w:r>
        <w:separator/>
      </w:r>
    </w:p>
  </w:footnote>
  <w:footnote w:type="continuationSeparator" w:id="0">
    <w:p w:rsidR="00C67457" w:rsidRDefault="00C67457" w:rsidP="00293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C0A"/>
    <w:rsid w:val="0005335D"/>
    <w:rsid w:val="000669E2"/>
    <w:rsid w:val="000C2493"/>
    <w:rsid w:val="000D6025"/>
    <w:rsid w:val="00150556"/>
    <w:rsid w:val="001A0C0A"/>
    <w:rsid w:val="001E66D8"/>
    <w:rsid w:val="00217572"/>
    <w:rsid w:val="0026577C"/>
    <w:rsid w:val="00293FEA"/>
    <w:rsid w:val="002A17F4"/>
    <w:rsid w:val="002A321C"/>
    <w:rsid w:val="002D24E3"/>
    <w:rsid w:val="002E4070"/>
    <w:rsid w:val="002F3E8F"/>
    <w:rsid w:val="00305D9E"/>
    <w:rsid w:val="003277F8"/>
    <w:rsid w:val="00341DD2"/>
    <w:rsid w:val="003507CA"/>
    <w:rsid w:val="00351BD6"/>
    <w:rsid w:val="00367FB9"/>
    <w:rsid w:val="00377264"/>
    <w:rsid w:val="00387BFA"/>
    <w:rsid w:val="004B433C"/>
    <w:rsid w:val="004E3227"/>
    <w:rsid w:val="00574808"/>
    <w:rsid w:val="005806FA"/>
    <w:rsid w:val="005958AD"/>
    <w:rsid w:val="005B3395"/>
    <w:rsid w:val="005C309E"/>
    <w:rsid w:val="005C6210"/>
    <w:rsid w:val="005D22B8"/>
    <w:rsid w:val="005E0E0A"/>
    <w:rsid w:val="005F7724"/>
    <w:rsid w:val="007013E2"/>
    <w:rsid w:val="00765839"/>
    <w:rsid w:val="007A446E"/>
    <w:rsid w:val="007F1DAB"/>
    <w:rsid w:val="00832693"/>
    <w:rsid w:val="00832E52"/>
    <w:rsid w:val="008D0F50"/>
    <w:rsid w:val="00904DDE"/>
    <w:rsid w:val="009321F3"/>
    <w:rsid w:val="00952428"/>
    <w:rsid w:val="00974791"/>
    <w:rsid w:val="00975820"/>
    <w:rsid w:val="0097713F"/>
    <w:rsid w:val="009B0563"/>
    <w:rsid w:val="00A3582E"/>
    <w:rsid w:val="00A714A5"/>
    <w:rsid w:val="00AB0C3C"/>
    <w:rsid w:val="00AE28F6"/>
    <w:rsid w:val="00AF4AF0"/>
    <w:rsid w:val="00B0691E"/>
    <w:rsid w:val="00B14A2C"/>
    <w:rsid w:val="00BE150E"/>
    <w:rsid w:val="00BE3D4A"/>
    <w:rsid w:val="00C67457"/>
    <w:rsid w:val="00C7141B"/>
    <w:rsid w:val="00C7489D"/>
    <w:rsid w:val="00CB3B5E"/>
    <w:rsid w:val="00CC7EF5"/>
    <w:rsid w:val="00D26442"/>
    <w:rsid w:val="00D639CA"/>
    <w:rsid w:val="00DA4AB5"/>
    <w:rsid w:val="00E329EA"/>
    <w:rsid w:val="00E4033A"/>
    <w:rsid w:val="00E669C6"/>
    <w:rsid w:val="00E94321"/>
    <w:rsid w:val="00ED3364"/>
    <w:rsid w:val="00ED78F1"/>
    <w:rsid w:val="00EE576E"/>
    <w:rsid w:val="00EF232F"/>
    <w:rsid w:val="00F247CE"/>
    <w:rsid w:val="00F41CDB"/>
    <w:rsid w:val="00F87064"/>
    <w:rsid w:val="00FF6F96"/>
    <w:rsid w:val="055C7BB7"/>
    <w:rsid w:val="057765EC"/>
    <w:rsid w:val="075255B9"/>
    <w:rsid w:val="09F86927"/>
    <w:rsid w:val="0A3B7C2D"/>
    <w:rsid w:val="0A607AAD"/>
    <w:rsid w:val="0D165DFB"/>
    <w:rsid w:val="0D961667"/>
    <w:rsid w:val="0D9E5722"/>
    <w:rsid w:val="0FE0711D"/>
    <w:rsid w:val="10175532"/>
    <w:rsid w:val="114B5221"/>
    <w:rsid w:val="1CE85779"/>
    <w:rsid w:val="1DB2108B"/>
    <w:rsid w:val="1E441CFC"/>
    <w:rsid w:val="208C5E51"/>
    <w:rsid w:val="219803D8"/>
    <w:rsid w:val="23B33744"/>
    <w:rsid w:val="26CF5068"/>
    <w:rsid w:val="28357D1A"/>
    <w:rsid w:val="28CC230F"/>
    <w:rsid w:val="29D46E5F"/>
    <w:rsid w:val="2B9216C7"/>
    <w:rsid w:val="2CDB157C"/>
    <w:rsid w:val="307F56BC"/>
    <w:rsid w:val="30C027CC"/>
    <w:rsid w:val="311C5EA4"/>
    <w:rsid w:val="32C23461"/>
    <w:rsid w:val="354850D3"/>
    <w:rsid w:val="35907C3F"/>
    <w:rsid w:val="35C320A7"/>
    <w:rsid w:val="39EC0A46"/>
    <w:rsid w:val="3B825B97"/>
    <w:rsid w:val="3E6A79AB"/>
    <w:rsid w:val="42570B29"/>
    <w:rsid w:val="445F030F"/>
    <w:rsid w:val="46CB47B2"/>
    <w:rsid w:val="47EE5F9F"/>
    <w:rsid w:val="49074BF2"/>
    <w:rsid w:val="4A7C0DBF"/>
    <w:rsid w:val="4AA71DE8"/>
    <w:rsid w:val="4C01390B"/>
    <w:rsid w:val="4EA8749F"/>
    <w:rsid w:val="50E90BC2"/>
    <w:rsid w:val="518D0909"/>
    <w:rsid w:val="534734CC"/>
    <w:rsid w:val="548B0F0B"/>
    <w:rsid w:val="55947C70"/>
    <w:rsid w:val="5AA13D2F"/>
    <w:rsid w:val="5BC20753"/>
    <w:rsid w:val="5E84608B"/>
    <w:rsid w:val="60CB197A"/>
    <w:rsid w:val="60E362DC"/>
    <w:rsid w:val="62B95CC8"/>
    <w:rsid w:val="62D24A2A"/>
    <w:rsid w:val="637E1771"/>
    <w:rsid w:val="68012CE6"/>
    <w:rsid w:val="6BDC131D"/>
    <w:rsid w:val="6D4B0916"/>
    <w:rsid w:val="704E1EDF"/>
    <w:rsid w:val="71C14A17"/>
    <w:rsid w:val="7223779F"/>
    <w:rsid w:val="753522A1"/>
    <w:rsid w:val="756D16A9"/>
    <w:rsid w:val="75BF57AE"/>
    <w:rsid w:val="785D2B3E"/>
    <w:rsid w:val="7A2F57AF"/>
    <w:rsid w:val="7A975680"/>
    <w:rsid w:val="7B8F6BBE"/>
    <w:rsid w:val="7E6A313C"/>
    <w:rsid w:val="7E98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93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3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93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93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293FE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93F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3FEA"/>
    <w:rPr>
      <w:sz w:val="18"/>
      <w:szCs w:val="18"/>
    </w:rPr>
  </w:style>
  <w:style w:type="paragraph" w:styleId="a7">
    <w:name w:val="List Paragraph"/>
    <w:basedOn w:val="a"/>
    <w:uiPriority w:val="34"/>
    <w:qFormat/>
    <w:rsid w:val="00293F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0B7D2-69A0-4AAC-8631-C0E251DE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教师发展/评估中心</cp:lastModifiedBy>
  <cp:revision>7</cp:revision>
  <cp:lastPrinted>2017-12-06T03:53:00Z</cp:lastPrinted>
  <dcterms:created xsi:type="dcterms:W3CDTF">2019-01-10T13:16:00Z</dcterms:created>
  <dcterms:modified xsi:type="dcterms:W3CDTF">2019-06-03T07:47:00Z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